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1B6" w:rsidRPr="00F441B6" w:rsidRDefault="00C960DE" w:rsidP="00F441B6">
      <w:pPr>
        <w:ind w:left="2880"/>
        <w:jc w:val="center"/>
        <w:rPr>
          <w:rFonts w:ascii="Arial Black" w:hAnsi="Arial Black"/>
          <w:noProof/>
          <w:sz w:val="28"/>
          <w:szCs w:val="28"/>
        </w:rPr>
      </w:pPr>
      <w:r w:rsidRPr="00F441B6">
        <w:rPr>
          <w:rFonts w:ascii="Arial Black" w:hAnsi="Arial Black"/>
          <w:noProof/>
          <w:sz w:val="28"/>
          <w:szCs w:val="28"/>
        </w:rPr>
        <w:t>Cassandra C. Shivers, Esq.</w:t>
      </w:r>
    </w:p>
    <w:p w:rsidR="00F441B6" w:rsidRPr="00F441B6" w:rsidRDefault="007836B2" w:rsidP="00F441B6">
      <w:pPr>
        <w:ind w:left="2880"/>
        <w:jc w:val="center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5pt;margin-top:-.5pt;width:138.7pt;height:200.25pt;z-index:251657215;mso-position-horizontal-relative:text;mso-position-vertical-relative:text">
            <v:imagedata r:id="rId9" o:title=""/>
          </v:shape>
          <o:OLEObject Type="Embed" ProgID="Photoshop.Image.15" ShapeID="_x0000_s1026" DrawAspect="Content" ObjectID="_1622535466" r:id="rId10">
            <o:FieldCodes>\s</o:FieldCodes>
          </o:OLEObject>
        </w:pict>
      </w:r>
      <w:r w:rsidR="00F441B6" w:rsidRPr="00F441B6">
        <w:rPr>
          <w:rFonts w:ascii="Arial" w:hAnsi="Arial" w:cs="Arial"/>
          <w:noProof/>
          <w:sz w:val="22"/>
          <w:szCs w:val="22"/>
        </w:rPr>
        <w:t>Management Liability Practice</w:t>
      </w:r>
    </w:p>
    <w:p w:rsidR="00F441B6" w:rsidRDefault="00F441B6" w:rsidP="00F441B6">
      <w:pPr>
        <w:ind w:left="2880"/>
        <w:jc w:val="center"/>
        <w:rPr>
          <w:rFonts w:ascii="Arial" w:hAnsi="Arial" w:cs="Arial"/>
          <w:noProof/>
          <w:sz w:val="22"/>
          <w:szCs w:val="22"/>
        </w:rPr>
      </w:pPr>
      <w:r w:rsidRPr="00F441B6">
        <w:rPr>
          <w:rFonts w:ascii="Arial" w:hAnsi="Arial" w:cs="Arial"/>
          <w:noProof/>
          <w:sz w:val="22"/>
          <w:szCs w:val="22"/>
        </w:rPr>
        <w:t xml:space="preserve"> (818) 539-1490</w:t>
      </w:r>
    </w:p>
    <w:p w:rsidR="000577DF" w:rsidRPr="00F441B6" w:rsidRDefault="000577DF" w:rsidP="00F441B6">
      <w:pPr>
        <w:ind w:left="2880"/>
        <w:jc w:val="center"/>
        <w:rPr>
          <w:rFonts w:ascii="Arial" w:hAnsi="Arial" w:cs="Arial"/>
          <w:smallCaps/>
          <w:sz w:val="22"/>
          <w:szCs w:val="22"/>
        </w:rPr>
      </w:pPr>
      <w:r w:rsidRPr="00F441B6">
        <w:rPr>
          <w:rFonts w:ascii="Arial" w:hAnsi="Arial" w:cs="Arial"/>
          <w:smallCaps/>
          <w:sz w:val="22"/>
          <w:szCs w:val="22"/>
        </w:rPr>
        <w:t>Gallagher – Los Angeles</w:t>
      </w:r>
    </w:p>
    <w:p w:rsidR="000577DF" w:rsidRPr="00F441B6" w:rsidRDefault="000577DF">
      <w:pPr>
        <w:ind w:left="2880"/>
        <w:jc w:val="center"/>
        <w:rPr>
          <w:rFonts w:ascii="Arial" w:hAnsi="Arial" w:cs="Arial"/>
          <w:smallCaps/>
          <w:sz w:val="22"/>
          <w:szCs w:val="22"/>
        </w:rPr>
      </w:pPr>
    </w:p>
    <w:p w:rsidR="000577DF" w:rsidRPr="00F441B6" w:rsidRDefault="000577DF">
      <w:pPr>
        <w:pStyle w:val="Heading2"/>
        <w:ind w:left="3240" w:hanging="360"/>
        <w:rPr>
          <w:rFonts w:ascii="Arial" w:hAnsi="Arial" w:cs="Arial"/>
          <w:sz w:val="22"/>
          <w:szCs w:val="22"/>
        </w:rPr>
      </w:pPr>
    </w:p>
    <w:p w:rsidR="00F441B6" w:rsidRDefault="00F441B6" w:rsidP="00F441B6">
      <w:pPr>
        <w:pStyle w:val="BodyTextIndent2"/>
        <w:ind w:left="2880" w:firstLine="0"/>
        <w:jc w:val="both"/>
        <w:rPr>
          <w:rFonts w:ascii="Arial" w:hAnsi="Arial" w:cs="Arial"/>
          <w:sz w:val="22"/>
          <w:szCs w:val="22"/>
        </w:rPr>
      </w:pPr>
      <w:r w:rsidRPr="00F441B6">
        <w:rPr>
          <w:rFonts w:ascii="Arial" w:hAnsi="Arial" w:cs="Arial"/>
          <w:sz w:val="22"/>
          <w:szCs w:val="22"/>
        </w:rPr>
        <w:t>After working as a commercial litigator for 17 years, Cassandra joined</w:t>
      </w:r>
      <w:r w:rsidR="00D43279">
        <w:rPr>
          <w:rFonts w:ascii="Arial" w:hAnsi="Arial" w:cs="Arial"/>
          <w:sz w:val="22"/>
          <w:szCs w:val="22"/>
        </w:rPr>
        <w:t xml:space="preserve"> </w:t>
      </w:r>
      <w:r w:rsidRPr="00F441B6">
        <w:rPr>
          <w:rFonts w:ascii="Arial" w:hAnsi="Arial" w:cs="Arial"/>
          <w:sz w:val="22"/>
          <w:szCs w:val="22"/>
        </w:rPr>
        <w:t>Gallagher in</w:t>
      </w:r>
      <w:r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Pr="00F441B6">
        <w:rPr>
          <w:rFonts w:ascii="Arial" w:hAnsi="Arial" w:cs="Arial"/>
          <w:sz w:val="22"/>
          <w:szCs w:val="22"/>
        </w:rPr>
        <w:t>2011 as a Senior Claims Advocate in the Los Angeles office. Cassandra brings</w:t>
      </w:r>
      <w:r>
        <w:rPr>
          <w:rFonts w:ascii="Arial" w:hAnsi="Arial" w:cs="Arial"/>
          <w:sz w:val="22"/>
          <w:szCs w:val="22"/>
        </w:rPr>
        <w:t xml:space="preserve"> </w:t>
      </w:r>
      <w:r w:rsidRPr="00F441B6">
        <w:rPr>
          <w:rFonts w:ascii="Arial" w:hAnsi="Arial" w:cs="Arial"/>
          <w:sz w:val="22"/>
          <w:szCs w:val="22"/>
        </w:rPr>
        <w:t>her extensive experience in litigating insurance coverage issues, with particular focus on</w:t>
      </w:r>
      <w:r>
        <w:rPr>
          <w:rFonts w:ascii="Arial" w:hAnsi="Arial" w:cs="Arial"/>
          <w:sz w:val="22"/>
          <w:szCs w:val="22"/>
        </w:rPr>
        <w:t xml:space="preserve"> </w:t>
      </w:r>
      <w:r w:rsidRPr="00F441B6">
        <w:rPr>
          <w:rFonts w:ascii="Arial" w:hAnsi="Arial" w:cs="Arial"/>
          <w:sz w:val="22"/>
          <w:szCs w:val="22"/>
        </w:rPr>
        <w:t>representation of corporate policyholders in complex coverage disputes under both first</w:t>
      </w:r>
      <w:r w:rsidR="00496644">
        <w:rPr>
          <w:rFonts w:ascii="Arial" w:hAnsi="Arial" w:cs="Arial"/>
          <w:sz w:val="22"/>
          <w:szCs w:val="22"/>
        </w:rPr>
        <w:t>-</w:t>
      </w:r>
      <w:r w:rsidRPr="00F441B6">
        <w:rPr>
          <w:rFonts w:ascii="Arial" w:hAnsi="Arial" w:cs="Arial"/>
          <w:sz w:val="22"/>
          <w:szCs w:val="22"/>
        </w:rPr>
        <w:t>party</w:t>
      </w:r>
      <w:r>
        <w:rPr>
          <w:rFonts w:ascii="Arial" w:hAnsi="Arial" w:cs="Arial"/>
          <w:sz w:val="22"/>
          <w:szCs w:val="22"/>
        </w:rPr>
        <w:t xml:space="preserve"> </w:t>
      </w:r>
      <w:r w:rsidRPr="00F441B6">
        <w:rPr>
          <w:rFonts w:ascii="Arial" w:hAnsi="Arial" w:cs="Arial"/>
          <w:sz w:val="22"/>
          <w:szCs w:val="22"/>
        </w:rPr>
        <w:t>and third-party policies, including for directors and officers, errors and omissions,</w:t>
      </w:r>
      <w:r>
        <w:rPr>
          <w:rFonts w:ascii="Arial" w:hAnsi="Arial" w:cs="Arial"/>
          <w:sz w:val="22"/>
          <w:szCs w:val="22"/>
        </w:rPr>
        <w:t xml:space="preserve"> </w:t>
      </w:r>
      <w:r w:rsidRPr="00F441B6">
        <w:rPr>
          <w:rFonts w:ascii="Arial" w:hAnsi="Arial" w:cs="Arial"/>
          <w:sz w:val="22"/>
          <w:szCs w:val="22"/>
        </w:rPr>
        <w:t>fidelity, employment practices liability, general liability, products, property, and advertising</w:t>
      </w:r>
      <w:r>
        <w:rPr>
          <w:rFonts w:ascii="Arial" w:hAnsi="Arial" w:cs="Arial"/>
          <w:sz w:val="22"/>
          <w:szCs w:val="22"/>
        </w:rPr>
        <w:t xml:space="preserve"> </w:t>
      </w:r>
      <w:r w:rsidRPr="00F441B6">
        <w:rPr>
          <w:rFonts w:ascii="Arial" w:hAnsi="Arial" w:cs="Arial"/>
          <w:sz w:val="22"/>
          <w:szCs w:val="22"/>
        </w:rPr>
        <w:t xml:space="preserve">injury. </w:t>
      </w:r>
      <w:r w:rsidR="00496644">
        <w:rPr>
          <w:rFonts w:ascii="Arial" w:hAnsi="Arial" w:cs="Arial"/>
          <w:sz w:val="22"/>
          <w:szCs w:val="22"/>
        </w:rPr>
        <w:t xml:space="preserve"> </w:t>
      </w:r>
      <w:r w:rsidRPr="00F441B6">
        <w:rPr>
          <w:rFonts w:ascii="Arial" w:hAnsi="Arial" w:cs="Arial"/>
          <w:sz w:val="22"/>
          <w:szCs w:val="22"/>
        </w:rPr>
        <w:t>She also has written and spoken extensively on insurance coverage issues.</w:t>
      </w:r>
      <w:r>
        <w:rPr>
          <w:rFonts w:ascii="Arial" w:hAnsi="Arial" w:cs="Arial"/>
          <w:sz w:val="22"/>
          <w:szCs w:val="22"/>
        </w:rPr>
        <w:t xml:space="preserve"> </w:t>
      </w:r>
      <w:r w:rsidRPr="00F441B6">
        <w:rPr>
          <w:rFonts w:ascii="Arial" w:hAnsi="Arial" w:cs="Arial"/>
          <w:sz w:val="22"/>
          <w:szCs w:val="22"/>
        </w:rPr>
        <w:t>Cassandra is part of a team of 20 professionals and is responsible for advocating claims of</w:t>
      </w:r>
      <w:r>
        <w:rPr>
          <w:rFonts w:ascii="Arial" w:hAnsi="Arial" w:cs="Arial"/>
          <w:sz w:val="22"/>
          <w:szCs w:val="22"/>
        </w:rPr>
        <w:t xml:space="preserve"> </w:t>
      </w:r>
      <w:r w:rsidRPr="00F441B6">
        <w:rPr>
          <w:rFonts w:ascii="Arial" w:hAnsi="Arial" w:cs="Arial"/>
          <w:sz w:val="22"/>
          <w:szCs w:val="22"/>
        </w:rPr>
        <w:t>existing accounts and advising existing and new accounts on policy language.</w:t>
      </w:r>
      <w:r>
        <w:rPr>
          <w:rFonts w:ascii="Arial" w:hAnsi="Arial" w:cs="Arial"/>
          <w:sz w:val="22"/>
          <w:szCs w:val="22"/>
        </w:rPr>
        <w:t xml:space="preserve"> </w:t>
      </w:r>
    </w:p>
    <w:p w:rsidR="00347547" w:rsidRDefault="00347547" w:rsidP="00F441B6">
      <w:pPr>
        <w:pStyle w:val="BodyTextIndent2"/>
        <w:ind w:left="2880" w:firstLine="0"/>
        <w:jc w:val="both"/>
        <w:rPr>
          <w:rFonts w:ascii="Arial" w:hAnsi="Arial" w:cs="Arial"/>
          <w:sz w:val="22"/>
          <w:szCs w:val="22"/>
        </w:rPr>
      </w:pPr>
    </w:p>
    <w:p w:rsidR="00347547" w:rsidRDefault="00347547" w:rsidP="00F441B6">
      <w:pPr>
        <w:pStyle w:val="BodyTextIndent2"/>
        <w:ind w:left="288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Since joining Gallagher, Cassandra also serves as a broker to management liability accounts, specializing in policy development, program structure, and risk consultation for clients ranging from small private companies, to middle market companies, and to Fortune 500 companies.</w:t>
      </w:r>
    </w:p>
    <w:p w:rsidR="00EB5AAC" w:rsidRDefault="00EB5AAC" w:rsidP="00F441B6">
      <w:pPr>
        <w:pStyle w:val="BodyTextIndent2"/>
        <w:ind w:left="2880" w:firstLine="0"/>
        <w:jc w:val="both"/>
        <w:rPr>
          <w:rFonts w:ascii="Arial" w:hAnsi="Arial" w:cs="Arial"/>
          <w:sz w:val="22"/>
          <w:szCs w:val="22"/>
        </w:rPr>
      </w:pPr>
    </w:p>
    <w:p w:rsidR="00F441B6" w:rsidRPr="00EB5AAC" w:rsidRDefault="00F441B6" w:rsidP="00EB5AAC">
      <w:pPr>
        <w:pStyle w:val="BodyTextIndent2"/>
        <w:spacing w:after="120"/>
        <w:ind w:left="2880" w:firstLine="0"/>
        <w:jc w:val="both"/>
        <w:rPr>
          <w:rFonts w:ascii="Arial" w:hAnsi="Arial" w:cs="Arial"/>
          <w:b/>
          <w:sz w:val="22"/>
          <w:szCs w:val="22"/>
        </w:rPr>
      </w:pPr>
      <w:r w:rsidRPr="00EB5AAC">
        <w:rPr>
          <w:rFonts w:ascii="Arial" w:hAnsi="Arial" w:cs="Arial"/>
          <w:b/>
          <w:sz w:val="22"/>
          <w:szCs w:val="22"/>
        </w:rPr>
        <w:t>EXPERIENCE</w:t>
      </w:r>
    </w:p>
    <w:p w:rsidR="00F441B6" w:rsidRPr="00F441B6" w:rsidRDefault="00F441B6" w:rsidP="00EB5AAC">
      <w:pPr>
        <w:pStyle w:val="BodyTextIndent2"/>
        <w:numPr>
          <w:ilvl w:val="0"/>
          <w:numId w:val="30"/>
        </w:numPr>
        <w:spacing w:after="120"/>
        <w:ind w:left="3600"/>
        <w:jc w:val="both"/>
        <w:rPr>
          <w:rFonts w:ascii="Arial" w:hAnsi="Arial" w:cs="Arial"/>
          <w:sz w:val="22"/>
          <w:szCs w:val="22"/>
        </w:rPr>
      </w:pPr>
      <w:r w:rsidRPr="00F441B6">
        <w:rPr>
          <w:rFonts w:ascii="Arial" w:hAnsi="Arial" w:cs="Arial"/>
          <w:sz w:val="22"/>
          <w:szCs w:val="22"/>
        </w:rPr>
        <w:t>Dickstein Shapiro, LLP – Of Counsel</w:t>
      </w:r>
    </w:p>
    <w:p w:rsidR="00F441B6" w:rsidRPr="00F441B6" w:rsidRDefault="00F441B6" w:rsidP="00EB5AAC">
      <w:pPr>
        <w:pStyle w:val="BodyTextIndent2"/>
        <w:numPr>
          <w:ilvl w:val="0"/>
          <w:numId w:val="30"/>
        </w:numPr>
        <w:spacing w:after="120"/>
        <w:ind w:left="3600"/>
        <w:jc w:val="both"/>
        <w:rPr>
          <w:rFonts w:ascii="Arial" w:hAnsi="Arial" w:cs="Arial"/>
          <w:sz w:val="22"/>
          <w:szCs w:val="22"/>
        </w:rPr>
      </w:pPr>
      <w:r w:rsidRPr="00F441B6">
        <w:rPr>
          <w:rFonts w:ascii="Arial" w:hAnsi="Arial" w:cs="Arial"/>
          <w:sz w:val="22"/>
          <w:szCs w:val="22"/>
        </w:rPr>
        <w:t>Pasich &amp; Kornfeld, LLP – Partner</w:t>
      </w:r>
    </w:p>
    <w:p w:rsidR="00F441B6" w:rsidRPr="00F441B6" w:rsidRDefault="00F441B6" w:rsidP="00EB5AAC">
      <w:pPr>
        <w:pStyle w:val="BodyTextIndent2"/>
        <w:numPr>
          <w:ilvl w:val="0"/>
          <w:numId w:val="30"/>
        </w:numPr>
        <w:spacing w:after="120"/>
        <w:ind w:left="3600"/>
        <w:jc w:val="both"/>
        <w:rPr>
          <w:rFonts w:ascii="Arial" w:hAnsi="Arial" w:cs="Arial"/>
          <w:sz w:val="22"/>
          <w:szCs w:val="22"/>
        </w:rPr>
      </w:pPr>
      <w:proofErr w:type="spellStart"/>
      <w:r w:rsidRPr="00F441B6">
        <w:rPr>
          <w:rFonts w:ascii="Arial" w:hAnsi="Arial" w:cs="Arial"/>
          <w:sz w:val="22"/>
          <w:szCs w:val="22"/>
        </w:rPr>
        <w:t>Howrey</w:t>
      </w:r>
      <w:proofErr w:type="spellEnd"/>
      <w:r w:rsidRPr="00F441B6">
        <w:rPr>
          <w:rFonts w:ascii="Arial" w:hAnsi="Arial" w:cs="Arial"/>
          <w:sz w:val="22"/>
          <w:szCs w:val="22"/>
        </w:rPr>
        <w:t xml:space="preserve"> Simon, LLP – Associate/Of Counsel</w:t>
      </w:r>
    </w:p>
    <w:p w:rsidR="00F441B6" w:rsidRPr="00F441B6" w:rsidRDefault="00F441B6" w:rsidP="00EB5AAC">
      <w:pPr>
        <w:pStyle w:val="BodyTextIndent2"/>
        <w:numPr>
          <w:ilvl w:val="0"/>
          <w:numId w:val="30"/>
        </w:numPr>
        <w:ind w:left="3600"/>
        <w:jc w:val="both"/>
        <w:rPr>
          <w:rFonts w:ascii="Arial" w:hAnsi="Arial" w:cs="Arial"/>
          <w:sz w:val="22"/>
          <w:szCs w:val="22"/>
        </w:rPr>
      </w:pPr>
      <w:r w:rsidRPr="00F441B6">
        <w:rPr>
          <w:rFonts w:ascii="Arial" w:hAnsi="Arial" w:cs="Arial"/>
          <w:sz w:val="22"/>
          <w:szCs w:val="22"/>
        </w:rPr>
        <w:t xml:space="preserve">Troop </w:t>
      </w:r>
      <w:proofErr w:type="spellStart"/>
      <w:r w:rsidRPr="00F441B6">
        <w:rPr>
          <w:rFonts w:ascii="Arial" w:hAnsi="Arial" w:cs="Arial"/>
          <w:sz w:val="22"/>
          <w:szCs w:val="22"/>
        </w:rPr>
        <w:t>Steuber</w:t>
      </w:r>
      <w:proofErr w:type="spellEnd"/>
      <w:r w:rsidRPr="00F441B6">
        <w:rPr>
          <w:rFonts w:ascii="Arial" w:hAnsi="Arial" w:cs="Arial"/>
          <w:sz w:val="22"/>
          <w:szCs w:val="22"/>
        </w:rPr>
        <w:t xml:space="preserve"> Pasich Reddick &amp; Tobey, LLP – Associate/Principal</w:t>
      </w:r>
    </w:p>
    <w:p w:rsidR="00EB5AAC" w:rsidRDefault="00EB5AAC" w:rsidP="00F441B6">
      <w:pPr>
        <w:pStyle w:val="BodyTextIndent2"/>
        <w:ind w:left="2880" w:firstLine="0"/>
        <w:jc w:val="both"/>
        <w:rPr>
          <w:rFonts w:ascii="Arial" w:hAnsi="Arial" w:cs="Arial"/>
          <w:sz w:val="22"/>
          <w:szCs w:val="22"/>
        </w:rPr>
      </w:pPr>
    </w:p>
    <w:p w:rsidR="00F441B6" w:rsidRPr="00EB5AAC" w:rsidRDefault="00F441B6" w:rsidP="00EB5AAC">
      <w:pPr>
        <w:pStyle w:val="BodyTextIndent2"/>
        <w:spacing w:after="120"/>
        <w:ind w:left="2880" w:firstLine="0"/>
        <w:jc w:val="both"/>
        <w:rPr>
          <w:rFonts w:ascii="Arial" w:hAnsi="Arial" w:cs="Arial"/>
          <w:b/>
          <w:sz w:val="22"/>
          <w:szCs w:val="22"/>
        </w:rPr>
      </w:pPr>
      <w:r w:rsidRPr="00EB5AAC">
        <w:rPr>
          <w:rFonts w:ascii="Arial" w:hAnsi="Arial" w:cs="Arial"/>
          <w:b/>
          <w:sz w:val="22"/>
          <w:szCs w:val="22"/>
        </w:rPr>
        <w:t>EDUCATION</w:t>
      </w:r>
    </w:p>
    <w:p w:rsidR="00F441B6" w:rsidRPr="00F441B6" w:rsidRDefault="00F441B6" w:rsidP="00EB5AAC">
      <w:pPr>
        <w:pStyle w:val="BodyTextIndent2"/>
        <w:numPr>
          <w:ilvl w:val="0"/>
          <w:numId w:val="30"/>
        </w:numPr>
        <w:ind w:left="3600"/>
        <w:jc w:val="both"/>
        <w:rPr>
          <w:rFonts w:ascii="Arial" w:hAnsi="Arial" w:cs="Arial"/>
          <w:sz w:val="22"/>
          <w:szCs w:val="22"/>
        </w:rPr>
      </w:pPr>
      <w:r w:rsidRPr="00F441B6">
        <w:rPr>
          <w:rFonts w:ascii="Arial" w:hAnsi="Arial" w:cs="Arial"/>
          <w:sz w:val="22"/>
          <w:szCs w:val="22"/>
        </w:rPr>
        <w:t>Loyola Law School, Los Angeles, Juris Doctor</w:t>
      </w:r>
    </w:p>
    <w:p w:rsidR="00F441B6" w:rsidRPr="00F441B6" w:rsidRDefault="00F441B6" w:rsidP="00EB5AAC">
      <w:pPr>
        <w:pStyle w:val="BodyTextIndent2"/>
        <w:numPr>
          <w:ilvl w:val="0"/>
          <w:numId w:val="30"/>
        </w:numPr>
        <w:ind w:left="3600"/>
        <w:jc w:val="both"/>
        <w:rPr>
          <w:rFonts w:ascii="Arial" w:hAnsi="Arial" w:cs="Arial"/>
          <w:sz w:val="22"/>
          <w:szCs w:val="22"/>
        </w:rPr>
      </w:pPr>
      <w:r w:rsidRPr="00F441B6">
        <w:rPr>
          <w:rFonts w:ascii="Arial" w:hAnsi="Arial" w:cs="Arial"/>
          <w:sz w:val="22"/>
          <w:szCs w:val="22"/>
        </w:rPr>
        <w:t>University of California, Los Angeles, Bachelor of Arts in English Literature</w:t>
      </w:r>
    </w:p>
    <w:p w:rsidR="00EB5AAC" w:rsidRDefault="00EB5AAC" w:rsidP="00F441B6">
      <w:pPr>
        <w:pStyle w:val="BodyTextIndent2"/>
        <w:ind w:left="2880" w:firstLine="0"/>
        <w:jc w:val="both"/>
        <w:rPr>
          <w:rFonts w:ascii="Arial" w:hAnsi="Arial" w:cs="Arial"/>
          <w:sz w:val="22"/>
          <w:szCs w:val="22"/>
        </w:rPr>
      </w:pPr>
    </w:p>
    <w:p w:rsidR="00F441B6" w:rsidRPr="00EB5AAC" w:rsidRDefault="00F441B6" w:rsidP="00EB5AAC">
      <w:pPr>
        <w:pStyle w:val="BodyTextIndent2"/>
        <w:spacing w:after="120"/>
        <w:ind w:left="2880" w:firstLine="0"/>
        <w:jc w:val="both"/>
        <w:rPr>
          <w:rFonts w:ascii="Arial" w:hAnsi="Arial" w:cs="Arial"/>
          <w:b/>
          <w:sz w:val="22"/>
          <w:szCs w:val="22"/>
        </w:rPr>
      </w:pPr>
      <w:r w:rsidRPr="00EB5AAC">
        <w:rPr>
          <w:rFonts w:ascii="Arial" w:hAnsi="Arial" w:cs="Arial"/>
          <w:b/>
          <w:sz w:val="22"/>
          <w:szCs w:val="22"/>
        </w:rPr>
        <w:t>ADMISSIONS</w:t>
      </w:r>
    </w:p>
    <w:p w:rsidR="000577DF" w:rsidRPr="00EB5AAC" w:rsidRDefault="00F441B6" w:rsidP="00EB5AAC">
      <w:pPr>
        <w:pStyle w:val="BodyTextIndent2"/>
        <w:numPr>
          <w:ilvl w:val="0"/>
          <w:numId w:val="30"/>
        </w:numPr>
        <w:ind w:left="3600"/>
        <w:jc w:val="both"/>
        <w:rPr>
          <w:rFonts w:ascii="Arial" w:hAnsi="Arial" w:cs="Arial"/>
          <w:sz w:val="22"/>
          <w:szCs w:val="22"/>
        </w:rPr>
      </w:pPr>
      <w:r w:rsidRPr="00EB5AAC">
        <w:rPr>
          <w:rFonts w:ascii="Arial" w:hAnsi="Arial" w:cs="Arial"/>
          <w:sz w:val="22"/>
          <w:szCs w:val="22"/>
        </w:rPr>
        <w:t>California, U.S. Ninth Circuit Court of Appeals, U.S. District Courts for the</w:t>
      </w:r>
      <w:r w:rsidR="00EB5AAC">
        <w:rPr>
          <w:rFonts w:ascii="Arial" w:hAnsi="Arial" w:cs="Arial"/>
          <w:sz w:val="22"/>
          <w:szCs w:val="22"/>
        </w:rPr>
        <w:t xml:space="preserve"> </w:t>
      </w:r>
      <w:r w:rsidRPr="00EB5AAC">
        <w:rPr>
          <w:rFonts w:ascii="Arial" w:hAnsi="Arial" w:cs="Arial"/>
          <w:sz w:val="22"/>
          <w:szCs w:val="22"/>
        </w:rPr>
        <w:t>Central, Northern, and Eastern Districts of California</w:t>
      </w:r>
    </w:p>
    <w:sectPr w:rsidR="000577DF" w:rsidRPr="00EB5AAC" w:rsidSect="00D34AB9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9B2" w:rsidRDefault="002D79B2">
      <w:r>
        <w:separator/>
      </w:r>
    </w:p>
  </w:endnote>
  <w:endnote w:type="continuationSeparator" w:id="0">
    <w:p w:rsidR="002D79B2" w:rsidRDefault="002D7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7DF" w:rsidRDefault="00767528">
    <w:pPr>
      <w:pStyle w:val="Footer"/>
      <w:jc w:val="right"/>
      <w:rPr>
        <w:rFonts w:ascii="Arial" w:hAnsi="Arial" w:cs="Arial"/>
        <w:color w:val="808080"/>
        <w:sz w:val="16"/>
      </w:rPr>
    </w:pPr>
    <w:r>
      <w:rPr>
        <w:rFonts w:ascii="Arial" w:hAnsi="Arial" w:cs="Arial"/>
        <w:noProof/>
        <w:color w:val="808080"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-781050</wp:posOffset>
          </wp:positionH>
          <wp:positionV relativeFrom="paragraph">
            <wp:posOffset>-215265</wp:posOffset>
          </wp:positionV>
          <wp:extent cx="1666875" cy="525780"/>
          <wp:effectExtent l="19050" t="0" r="9525" b="0"/>
          <wp:wrapNone/>
          <wp:docPr id="7" name="Picture 7" descr="AJG_stacked2c_w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JG_stacked2c_wh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9B2" w:rsidRDefault="002D79B2">
      <w:r>
        <w:separator/>
      </w:r>
    </w:p>
  </w:footnote>
  <w:footnote w:type="continuationSeparator" w:id="0">
    <w:p w:rsidR="002D79B2" w:rsidRDefault="002D7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7DF" w:rsidRDefault="007A0DA1">
    <w:pPr>
      <w:pStyle w:val="Header"/>
    </w:pPr>
    <w:r>
      <w:rPr>
        <w:noProof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5208611</wp:posOffset>
          </wp:positionH>
          <wp:positionV relativeFrom="paragraph">
            <wp:posOffset>-47767</wp:posOffset>
          </wp:positionV>
          <wp:extent cx="881702" cy="491319"/>
          <wp:effectExtent l="19050" t="0" r="0" b="0"/>
          <wp:wrapNone/>
          <wp:docPr id="5" name="Picture 5" descr="gallagh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allagher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702" cy="491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7547"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-457200</wp:posOffset>
              </wp:positionV>
              <wp:extent cx="2266950" cy="101727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6950" cy="1017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90pt;margin-top:-36pt;width:178.5pt;height:80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djeAIAAP0EAAAOAAAAZHJzL2Uyb0RvYy54bWysVNuO0zAQfUfiHyy/t7kovSTadLUXipAK&#10;rFj4ANd2EgvHNrbbdEH8O2OnLV14WSH64Hoy4/GZc2Z8dX3oJdpz64RWNc6mKUZcUc2Eamv85fN6&#10;ssTIeaIYkVrxGj9xh69Xr19dDabiue60ZNwiSKJcNZgad96bKkkc7XhP3FQbrsDZaNsTD6ZtE2bJ&#10;ANl7meRpOk8GbZmxmnLn4Ov96MSrmL9pOPUfm8Zxj2SNAZuPq43rNqzJ6opUrSWmE/QIg/wDip4I&#10;BZeeU90TT9DOir9S9YJa7XTjp1T3iW4aQXmsAarJ0j+qeeyI4bEWIMeZM03u/6WlH/YPFgkG2mGk&#10;SA8SfQLSiGolR1mgZzCugqhH82BDgc5sNP3qkNJ3HUTxG2v10HHCAFSMT54dCIaDo2g7vNcMspOd&#10;15GpQ2P7kBA4QIcoyNNZEH7wiMLHPJ/PyxnoRsGXpdkiX6RRs4RUp/PGOv+W6x6FTY0toI/5yX7j&#10;POCH0FNIxK+lYGshZTRsu72TFu1JaI/4CyXDEXcZJlUIVjocG93jF4AJdwRfABzl/lFmeZHe5uVk&#10;PV8uJsW6mE3KRbqcpFl5W87Toizu1z8DwKyoOsEYVxuh+Kn1suJl0h6HYGya2HxoqHE5y2ex9mfo&#10;3cuK7IWHSZSir/HyzASpgrRvFIOySeWJkOM+eQ4/UgYcnP4jK7ERgvZjD201e4I+sBpEAkXhzYBN&#10;p+13jAaYvxq7bztiOUbynYJeKrOiCAMbjWK2yMGwl57tpYcoCqlq7DEat3d+HPKdsaLt4KYsEqP0&#10;DfRfI2JjhN4cUQHuYMCMxQqO70EY4ks7Rv1+tVa/AAAA//8DAFBLAwQUAAYACAAAACEAxOYIY98A&#10;AAANAQAADwAAAGRycy9kb3ducmV2LnhtbEyPwU7DMBBE70j8g7VI3Fq7gZIQ4lQUiSMSLRzozYmX&#10;JGq8DrHbBr6e7QlubzWj2ZliNbleHHEMnScNi7kCgVR721Gj4f3teZaBCNGQNb0n1PCNAVbl5UVh&#10;cutPtMHjNjaCQyjkRkMb45BLGeoWnQlzPyCx9ulHZyKfYyPtaE4c7nqZKHUnnemIP7RmwKcW6/32&#10;4DSs77P11+stvfxsqh3uPqr9MhmV1tdX0+MDiIhT/DPDuT5Xh5I7Vf5ANohew2yRKR4TmdKE4WxJ&#10;U4aKYXnDmiwL+X9F+QsAAP//AwBQSwECLQAUAAYACAAAACEAtoM4kv4AAADhAQAAEwAAAAAAAAAA&#10;AAAAAAAAAAAAW0NvbnRlbnRfVHlwZXNdLnhtbFBLAQItABQABgAIAAAAIQA4/SH/1gAAAJQBAAAL&#10;AAAAAAAAAAAAAAAAAC8BAABfcmVscy8ucmVsc1BLAQItABQABgAIAAAAIQCOOZdjeAIAAP0EAAAO&#10;AAAAAAAAAAAAAAAAAC4CAABkcnMvZTJvRG9jLnhtbFBLAQItABQABgAIAAAAIQDE5ghj3wAAAA0B&#10;AAAPAAAAAAAAAAAAAAAAANIEAABkcnMvZG93bnJldi54bWxQSwUGAAAAAAQABADzAAAA3gUAAAAA&#10;" fillcolor="black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5FCE"/>
    <w:multiLevelType w:val="hybridMultilevel"/>
    <w:tmpl w:val="71F2B78A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">
    <w:nsid w:val="09287AFE"/>
    <w:multiLevelType w:val="hybridMultilevel"/>
    <w:tmpl w:val="4648CDF4"/>
    <w:lvl w:ilvl="0" w:tplc="8DA0B25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">
    <w:nsid w:val="094A7DC8"/>
    <w:multiLevelType w:val="hybridMultilevel"/>
    <w:tmpl w:val="5BCC1C3C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>
    <w:nsid w:val="0B9C0595"/>
    <w:multiLevelType w:val="hybridMultilevel"/>
    <w:tmpl w:val="BF84B880"/>
    <w:lvl w:ilvl="0" w:tplc="8DA0B25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4">
    <w:nsid w:val="135C64EB"/>
    <w:multiLevelType w:val="hybridMultilevel"/>
    <w:tmpl w:val="904C3382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5">
    <w:nsid w:val="13956BEB"/>
    <w:multiLevelType w:val="hybridMultilevel"/>
    <w:tmpl w:val="D3226C32"/>
    <w:lvl w:ilvl="0" w:tplc="8DA0B25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6">
    <w:nsid w:val="1BC45F5D"/>
    <w:multiLevelType w:val="hybridMultilevel"/>
    <w:tmpl w:val="79483846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7">
    <w:nsid w:val="1D016924"/>
    <w:multiLevelType w:val="hybridMultilevel"/>
    <w:tmpl w:val="B8622D6C"/>
    <w:lvl w:ilvl="0" w:tplc="8DA0B25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8">
    <w:nsid w:val="25EB74F4"/>
    <w:multiLevelType w:val="hybridMultilevel"/>
    <w:tmpl w:val="0AD845E6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9">
    <w:nsid w:val="36581EAE"/>
    <w:multiLevelType w:val="hybridMultilevel"/>
    <w:tmpl w:val="4CB07920"/>
    <w:lvl w:ilvl="0" w:tplc="8DA0B25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0">
    <w:nsid w:val="368557C0"/>
    <w:multiLevelType w:val="hybridMultilevel"/>
    <w:tmpl w:val="7304BF7C"/>
    <w:lvl w:ilvl="0" w:tplc="8DA0B25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1">
    <w:nsid w:val="3F153DA4"/>
    <w:multiLevelType w:val="hybridMultilevel"/>
    <w:tmpl w:val="936C158E"/>
    <w:lvl w:ilvl="0" w:tplc="EFB6C484"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2">
    <w:nsid w:val="47B959C1"/>
    <w:multiLevelType w:val="hybridMultilevel"/>
    <w:tmpl w:val="13202EF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>
    <w:nsid w:val="485A6945"/>
    <w:multiLevelType w:val="hybridMultilevel"/>
    <w:tmpl w:val="85A0EFD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9C560E0"/>
    <w:multiLevelType w:val="hybridMultilevel"/>
    <w:tmpl w:val="9B6AD6FA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5">
    <w:nsid w:val="4BE26129"/>
    <w:multiLevelType w:val="hybridMultilevel"/>
    <w:tmpl w:val="4028BA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CE94924"/>
    <w:multiLevelType w:val="hybridMultilevel"/>
    <w:tmpl w:val="57E45370"/>
    <w:lvl w:ilvl="0" w:tplc="8DA0B25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7">
    <w:nsid w:val="4EC35C0E"/>
    <w:multiLevelType w:val="hybridMultilevel"/>
    <w:tmpl w:val="B97698EA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8">
    <w:nsid w:val="4FE2673C"/>
    <w:multiLevelType w:val="hybridMultilevel"/>
    <w:tmpl w:val="68EA51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90F4CD6"/>
    <w:multiLevelType w:val="hybridMultilevel"/>
    <w:tmpl w:val="CD8AACF6"/>
    <w:lvl w:ilvl="0" w:tplc="8DA0B25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0">
    <w:nsid w:val="5B3307ED"/>
    <w:multiLevelType w:val="hybridMultilevel"/>
    <w:tmpl w:val="8C24B232"/>
    <w:lvl w:ilvl="0" w:tplc="EFB6C484"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BB5DD2"/>
    <w:multiLevelType w:val="hybridMultilevel"/>
    <w:tmpl w:val="4056A8DC"/>
    <w:lvl w:ilvl="0" w:tplc="AB1CE87A">
      <w:numFmt w:val="bullet"/>
      <w:lvlText w:val="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>
    <w:nsid w:val="5C0B621A"/>
    <w:multiLevelType w:val="hybridMultilevel"/>
    <w:tmpl w:val="7B5619D0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3">
    <w:nsid w:val="5EEA7088"/>
    <w:multiLevelType w:val="hybridMultilevel"/>
    <w:tmpl w:val="A5064002"/>
    <w:lvl w:ilvl="0" w:tplc="EFB6C484"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591D71"/>
    <w:multiLevelType w:val="hybridMultilevel"/>
    <w:tmpl w:val="7346AF0E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5">
    <w:nsid w:val="682D56B6"/>
    <w:multiLevelType w:val="hybridMultilevel"/>
    <w:tmpl w:val="A68E0F8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>
    <w:nsid w:val="6FE8772F"/>
    <w:multiLevelType w:val="hybridMultilevel"/>
    <w:tmpl w:val="1C4614D0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7">
    <w:nsid w:val="70623401"/>
    <w:multiLevelType w:val="hybridMultilevel"/>
    <w:tmpl w:val="A5064002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15217D"/>
    <w:multiLevelType w:val="hybridMultilevel"/>
    <w:tmpl w:val="F5B60520"/>
    <w:lvl w:ilvl="0" w:tplc="8DA0B25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9">
    <w:nsid w:val="760F0146"/>
    <w:multiLevelType w:val="hybridMultilevel"/>
    <w:tmpl w:val="D21AE452"/>
    <w:lvl w:ilvl="0" w:tplc="B84E1E8E">
      <w:start w:val="1"/>
      <w:numFmt w:val="bullet"/>
      <w:pStyle w:val="Bullet1"/>
      <w:lvlText w:val=""/>
      <w:lvlJc w:val="left"/>
      <w:pPr>
        <w:tabs>
          <w:tab w:val="num" w:pos="-3960"/>
        </w:tabs>
        <w:ind w:left="-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3240"/>
        </w:tabs>
        <w:ind w:left="-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2520"/>
        </w:tabs>
        <w:ind w:left="-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1800"/>
        </w:tabs>
        <w:ind w:left="-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2"/>
  </w:num>
  <w:num w:numId="4">
    <w:abstractNumId w:val="17"/>
  </w:num>
  <w:num w:numId="5">
    <w:abstractNumId w:val="22"/>
  </w:num>
  <w:num w:numId="6">
    <w:abstractNumId w:val="24"/>
  </w:num>
  <w:num w:numId="7">
    <w:abstractNumId w:val="6"/>
  </w:num>
  <w:num w:numId="8">
    <w:abstractNumId w:val="4"/>
  </w:num>
  <w:num w:numId="9">
    <w:abstractNumId w:val="8"/>
  </w:num>
  <w:num w:numId="10">
    <w:abstractNumId w:val="0"/>
  </w:num>
  <w:num w:numId="11">
    <w:abstractNumId w:val="11"/>
  </w:num>
  <w:num w:numId="12">
    <w:abstractNumId w:val="20"/>
  </w:num>
  <w:num w:numId="13">
    <w:abstractNumId w:val="23"/>
  </w:num>
  <w:num w:numId="14">
    <w:abstractNumId w:val="18"/>
  </w:num>
  <w:num w:numId="15">
    <w:abstractNumId w:val="14"/>
  </w:num>
  <w:num w:numId="16">
    <w:abstractNumId w:val="26"/>
  </w:num>
  <w:num w:numId="17">
    <w:abstractNumId w:val="27"/>
  </w:num>
  <w:num w:numId="18">
    <w:abstractNumId w:val="15"/>
  </w:num>
  <w:num w:numId="19">
    <w:abstractNumId w:val="19"/>
  </w:num>
  <w:num w:numId="20">
    <w:abstractNumId w:val="28"/>
  </w:num>
  <w:num w:numId="21">
    <w:abstractNumId w:val="3"/>
  </w:num>
  <w:num w:numId="22">
    <w:abstractNumId w:val="16"/>
  </w:num>
  <w:num w:numId="23">
    <w:abstractNumId w:val="10"/>
  </w:num>
  <w:num w:numId="24">
    <w:abstractNumId w:val="9"/>
  </w:num>
  <w:num w:numId="25">
    <w:abstractNumId w:val="5"/>
  </w:num>
  <w:num w:numId="26">
    <w:abstractNumId w:val="7"/>
  </w:num>
  <w:num w:numId="27">
    <w:abstractNumId w:val="1"/>
  </w:num>
  <w:num w:numId="28">
    <w:abstractNumId w:val="12"/>
  </w:num>
  <w:num w:numId="29">
    <w:abstractNumId w:val="21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>
      <o:colormenu v:ext="edit" fillcolor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D5F"/>
    <w:rsid w:val="00013A57"/>
    <w:rsid w:val="00053CFB"/>
    <w:rsid w:val="000577DF"/>
    <w:rsid w:val="001E7F15"/>
    <w:rsid w:val="002D79B2"/>
    <w:rsid w:val="00347547"/>
    <w:rsid w:val="00404BE0"/>
    <w:rsid w:val="00496644"/>
    <w:rsid w:val="004E6F13"/>
    <w:rsid w:val="005D3002"/>
    <w:rsid w:val="005F3635"/>
    <w:rsid w:val="006370F8"/>
    <w:rsid w:val="006B7E76"/>
    <w:rsid w:val="006D3009"/>
    <w:rsid w:val="006F6903"/>
    <w:rsid w:val="0076045D"/>
    <w:rsid w:val="00767528"/>
    <w:rsid w:val="007836B2"/>
    <w:rsid w:val="007A0DA1"/>
    <w:rsid w:val="008F44EE"/>
    <w:rsid w:val="008F5BA0"/>
    <w:rsid w:val="008F67FE"/>
    <w:rsid w:val="00946D3D"/>
    <w:rsid w:val="0095166C"/>
    <w:rsid w:val="009921F1"/>
    <w:rsid w:val="009955ED"/>
    <w:rsid w:val="009C1FE8"/>
    <w:rsid w:val="00B04AA5"/>
    <w:rsid w:val="00B32ADE"/>
    <w:rsid w:val="00B45FC7"/>
    <w:rsid w:val="00B561F3"/>
    <w:rsid w:val="00BB7012"/>
    <w:rsid w:val="00C960DE"/>
    <w:rsid w:val="00D05D5F"/>
    <w:rsid w:val="00D34AB9"/>
    <w:rsid w:val="00D43279"/>
    <w:rsid w:val="00D66C90"/>
    <w:rsid w:val="00DA7601"/>
    <w:rsid w:val="00DC7992"/>
    <w:rsid w:val="00EB5AAC"/>
    <w:rsid w:val="00F441B6"/>
    <w:rsid w:val="00F7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bla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4AB9"/>
    <w:rPr>
      <w:sz w:val="24"/>
      <w:szCs w:val="24"/>
    </w:rPr>
  </w:style>
  <w:style w:type="paragraph" w:styleId="Heading1">
    <w:name w:val="heading 1"/>
    <w:basedOn w:val="Normal"/>
    <w:next w:val="Normal"/>
    <w:qFormat/>
    <w:rsid w:val="00D34AB9"/>
    <w:pPr>
      <w:keepNext/>
      <w:ind w:left="2880"/>
      <w:outlineLvl w:val="0"/>
    </w:pPr>
    <w:rPr>
      <w:rFonts w:ascii="Arial Narrow" w:hAnsi="Arial Narrow"/>
      <w:b/>
      <w:bCs/>
    </w:rPr>
  </w:style>
  <w:style w:type="paragraph" w:styleId="Heading2">
    <w:name w:val="heading 2"/>
    <w:basedOn w:val="Normal"/>
    <w:next w:val="Normal"/>
    <w:qFormat/>
    <w:rsid w:val="00D34AB9"/>
    <w:pPr>
      <w:keepNext/>
      <w:ind w:left="2880"/>
      <w:jc w:val="center"/>
      <w:outlineLvl w:val="1"/>
    </w:pPr>
    <w:rPr>
      <w:rFonts w:ascii="Arial Narrow" w:hAnsi="Arial Narrow"/>
      <w:b/>
      <w:bCs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4AB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4AB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D34AB9"/>
    <w:pPr>
      <w:ind w:left="2880"/>
    </w:pPr>
    <w:rPr>
      <w:rFonts w:ascii="Arial Narrow" w:hAnsi="Arial Narrow"/>
    </w:rPr>
  </w:style>
  <w:style w:type="paragraph" w:styleId="BodyTextIndent2">
    <w:name w:val="Body Text Indent 2"/>
    <w:basedOn w:val="Normal"/>
    <w:rsid w:val="00D34AB9"/>
    <w:pPr>
      <w:ind w:left="3240" w:hanging="360"/>
    </w:pPr>
    <w:rPr>
      <w:rFonts w:ascii="Arial Narrow" w:hAnsi="Arial Narrow"/>
    </w:rPr>
  </w:style>
  <w:style w:type="paragraph" w:customStyle="1" w:styleId="Bullet1">
    <w:name w:val="Bullet1"/>
    <w:basedOn w:val="Normal"/>
    <w:rsid w:val="00D34AB9"/>
    <w:pPr>
      <w:numPr>
        <w:numId w:val="2"/>
      </w:numPr>
      <w:spacing w:before="60"/>
      <w:ind w:left="3240"/>
    </w:pPr>
    <w:rPr>
      <w:rFonts w:ascii="Arial Narrow" w:hAnsi="Arial Narrow"/>
    </w:rPr>
  </w:style>
  <w:style w:type="paragraph" w:styleId="BalloonText">
    <w:name w:val="Balloon Text"/>
    <w:basedOn w:val="Normal"/>
    <w:link w:val="BalloonTextChar"/>
    <w:rsid w:val="00EB5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5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4AB9"/>
    <w:rPr>
      <w:sz w:val="24"/>
      <w:szCs w:val="24"/>
    </w:rPr>
  </w:style>
  <w:style w:type="paragraph" w:styleId="Heading1">
    <w:name w:val="heading 1"/>
    <w:basedOn w:val="Normal"/>
    <w:next w:val="Normal"/>
    <w:qFormat/>
    <w:rsid w:val="00D34AB9"/>
    <w:pPr>
      <w:keepNext/>
      <w:ind w:left="2880"/>
      <w:outlineLvl w:val="0"/>
    </w:pPr>
    <w:rPr>
      <w:rFonts w:ascii="Arial Narrow" w:hAnsi="Arial Narrow"/>
      <w:b/>
      <w:bCs/>
    </w:rPr>
  </w:style>
  <w:style w:type="paragraph" w:styleId="Heading2">
    <w:name w:val="heading 2"/>
    <w:basedOn w:val="Normal"/>
    <w:next w:val="Normal"/>
    <w:qFormat/>
    <w:rsid w:val="00D34AB9"/>
    <w:pPr>
      <w:keepNext/>
      <w:ind w:left="2880"/>
      <w:jc w:val="center"/>
      <w:outlineLvl w:val="1"/>
    </w:pPr>
    <w:rPr>
      <w:rFonts w:ascii="Arial Narrow" w:hAnsi="Arial Narrow"/>
      <w:b/>
      <w:bCs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4AB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4AB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D34AB9"/>
    <w:pPr>
      <w:ind w:left="2880"/>
    </w:pPr>
    <w:rPr>
      <w:rFonts w:ascii="Arial Narrow" w:hAnsi="Arial Narrow"/>
    </w:rPr>
  </w:style>
  <w:style w:type="paragraph" w:styleId="BodyTextIndent2">
    <w:name w:val="Body Text Indent 2"/>
    <w:basedOn w:val="Normal"/>
    <w:rsid w:val="00D34AB9"/>
    <w:pPr>
      <w:ind w:left="3240" w:hanging="360"/>
    </w:pPr>
    <w:rPr>
      <w:rFonts w:ascii="Arial Narrow" w:hAnsi="Arial Narrow"/>
    </w:rPr>
  </w:style>
  <w:style w:type="paragraph" w:customStyle="1" w:styleId="Bullet1">
    <w:name w:val="Bullet1"/>
    <w:basedOn w:val="Normal"/>
    <w:rsid w:val="00D34AB9"/>
    <w:pPr>
      <w:numPr>
        <w:numId w:val="2"/>
      </w:numPr>
      <w:spacing w:before="60"/>
      <w:ind w:left="3240"/>
    </w:pPr>
    <w:rPr>
      <w:rFonts w:ascii="Arial Narrow" w:hAnsi="Arial Narrow"/>
    </w:rPr>
  </w:style>
  <w:style w:type="paragraph" w:styleId="BalloonText">
    <w:name w:val="Balloon Text"/>
    <w:basedOn w:val="Normal"/>
    <w:link w:val="BalloonTextChar"/>
    <w:rsid w:val="00EB5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5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93FFCC-4BB5-47F8-905A-4D1B63F6B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 BOOBAR</vt:lpstr>
    </vt:vector>
  </TitlesOfParts>
  <Company>Arthur J. Gallagher &amp; Co.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 BOOBAR</dc:title>
  <dc:creator>zuser</dc:creator>
  <cp:lastModifiedBy>Cassandra Shivers</cp:lastModifiedBy>
  <cp:revision>3</cp:revision>
  <cp:lastPrinted>2012-04-23T21:59:00Z</cp:lastPrinted>
  <dcterms:created xsi:type="dcterms:W3CDTF">2019-06-20T18:30:00Z</dcterms:created>
  <dcterms:modified xsi:type="dcterms:W3CDTF">2019-06-20T18:31:00Z</dcterms:modified>
</cp:coreProperties>
</file>